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302" w:rsidRDefault="001B71AA" w:rsidP="008D2FC2">
      <w:pPr>
        <w:rPr>
          <w:rStyle w:val="a3"/>
        </w:rPr>
      </w:pPr>
      <w:r>
        <w:rPr>
          <w:rStyle w:val="a3"/>
        </w:rPr>
        <w:t>Выставка «</w:t>
      </w:r>
      <w:r>
        <w:rPr>
          <w:rStyle w:val="a3"/>
        </w:rPr>
        <w:t>Александр Солженицын и музыка</w:t>
      </w:r>
      <w:r>
        <w:rPr>
          <w:rStyle w:val="a3"/>
        </w:rPr>
        <w:t xml:space="preserve">нты-современники» </w:t>
      </w:r>
      <w:r>
        <w:rPr>
          <w:rStyle w:val="a3"/>
        </w:rPr>
        <w:t>открылась в Музее-квартире писателя на Тверской</w:t>
      </w:r>
    </w:p>
    <w:p w:rsidR="008D2FC2" w:rsidRDefault="008D2FC2" w:rsidP="008D2FC2">
      <w:pPr>
        <w:pStyle w:val="a5"/>
      </w:pPr>
      <w:r>
        <w:rPr>
          <w:noProof/>
        </w:rPr>
        <w:drawing>
          <wp:inline distT="0" distB="0" distL="0" distR="0">
            <wp:extent cx="6000327" cy="3375184"/>
            <wp:effectExtent l="0" t="0" r="635" b="0"/>
            <wp:docPr id="8" name="Рисунок 8" descr="C:\TEMP\{4E873763-6632-4471-B509-A94158BF933A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TEMP\{4E873763-6632-4471-B509-A94158BF933A}.t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828" cy="3383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FC2" w:rsidRPr="008D2FC2" w:rsidRDefault="008D2FC2" w:rsidP="008D2FC2">
      <w:pPr>
        <w:rPr>
          <w:b/>
          <w:bCs/>
        </w:rPr>
      </w:pPr>
      <w:bookmarkStart w:id="0" w:name="_GoBack"/>
      <w:bookmarkEnd w:id="0"/>
    </w:p>
    <w:p w:rsidR="00A5691D" w:rsidRDefault="00A5691D" w:rsidP="00A5691D">
      <w:r>
        <w:t>17 сентября в Музее-квартире Александра Солженицына на Тверской состоялось открытие выставки «Александр Солже</w:t>
      </w:r>
      <w:r>
        <w:t>ницын и музыканты-современники»:</w:t>
      </w:r>
    </w:p>
    <w:p w:rsidR="00A5691D" w:rsidRDefault="00A5691D" w:rsidP="00A5691D">
      <w:hyperlink r:id="rId5" w:history="1">
        <w:r w:rsidRPr="003365F9">
          <w:rPr>
            <w:rStyle w:val="a4"/>
          </w:rPr>
          <w:t>www.domrz.ru/exhibition</w:t>
        </w:r>
      </w:hyperlink>
      <w:r>
        <w:t>...</w:t>
      </w:r>
      <w:r>
        <w:t xml:space="preserve"> </w:t>
      </w:r>
    </w:p>
    <w:p w:rsidR="00A5691D" w:rsidRDefault="00A5691D" w:rsidP="00A5691D">
      <w:r>
        <w:t>Предлагаем ознакомиться с р</w:t>
      </w:r>
      <w:r>
        <w:t>епортаж</w:t>
      </w:r>
      <w:r>
        <w:t>ем</w:t>
      </w:r>
      <w:r>
        <w:t xml:space="preserve"> телеканала «Россия-Культура»:</w:t>
      </w:r>
    </w:p>
    <w:p w:rsidR="00A5691D" w:rsidRDefault="00A5691D" w:rsidP="00A5691D">
      <w:hyperlink r:id="rId6" w:history="1">
        <w:r w:rsidRPr="003365F9">
          <w:rPr>
            <w:rStyle w:val="a4"/>
          </w:rPr>
          <w:t>https://smotrim.ru/video/6080037?ysclid=muautvfxy3527943966</w:t>
        </w:r>
      </w:hyperlink>
      <w:r>
        <w:t xml:space="preserve"> </w:t>
      </w:r>
    </w:p>
    <w:p w:rsidR="00A5691D" w:rsidRDefault="00A5691D" w:rsidP="00A5691D">
      <w:r>
        <w:t>Экспозиция приурочена к 100-летию со дня рождения Галины Павловны Вишневской (1926–2012), певицы, выдающегося деятеля отечественной и мировой культуры, близко</w:t>
      </w:r>
      <w:r>
        <w:t>го друга и соратника писателя.</w:t>
      </w:r>
    </w:p>
    <w:p w:rsidR="00A5691D" w:rsidRDefault="00A5691D" w:rsidP="00A5691D">
      <w:r>
        <w:t>Оригинальная концепция выставки отражает глубинную связь творчества великих музыкантов (Г.П.</w:t>
      </w:r>
      <w:r>
        <w:t> </w:t>
      </w:r>
      <w:r>
        <w:t>Вишневской, М.Л.</w:t>
      </w:r>
      <w:r>
        <w:t> </w:t>
      </w:r>
      <w:r>
        <w:t>Ростроповича, Д.Д.</w:t>
      </w:r>
      <w:r>
        <w:t> </w:t>
      </w:r>
      <w:r>
        <w:t>Шостаковича, Г.Н.</w:t>
      </w:r>
      <w:r>
        <w:t> </w:t>
      </w:r>
      <w:r>
        <w:t>Рождественского и др.) и литературной работы Александра Солженицына, для которого музыка была постоянным спутником и источником вдохно</w:t>
      </w:r>
      <w:r>
        <w:t>вения на протяжении всей жизни.</w:t>
      </w:r>
    </w:p>
    <w:p w:rsidR="00A5691D" w:rsidRDefault="00A5691D" w:rsidP="00A5691D">
      <w:r>
        <w:lastRenderedPageBreak/>
        <w:t>Посетители</w:t>
      </w:r>
      <w:r>
        <w:t xml:space="preserve"> могут увидеть</w:t>
      </w:r>
      <w:r>
        <w:t xml:space="preserve"> уникальные фотографии, афиши, книги и партитуры. Особые экспонаты — музыка и кадры кинохроники 1960-х годов.</w:t>
      </w:r>
    </w:p>
    <w:p w:rsidR="00A5691D" w:rsidRDefault="00A5691D" w:rsidP="00A5691D">
      <w:r>
        <w:t>Оформить бесплатный билет:</w:t>
      </w:r>
    </w:p>
    <w:p w:rsidR="000C6302" w:rsidRDefault="000C6302" w:rsidP="00A5691D">
      <w:hyperlink r:id="rId7" w:history="1">
        <w:r w:rsidRPr="003365F9">
          <w:rPr>
            <w:rStyle w:val="a4"/>
            <w:lang w:val="en-US"/>
          </w:rPr>
          <w:t>https</w:t>
        </w:r>
        <w:r w:rsidRPr="003365F9">
          <w:rPr>
            <w:rStyle w:val="a4"/>
          </w:rPr>
          <w:t>://</w:t>
        </w:r>
        <w:r w:rsidRPr="003365F9">
          <w:rPr>
            <w:rStyle w:val="a4"/>
            <w:lang w:val="en-US"/>
          </w:rPr>
          <w:t>tickets</w:t>
        </w:r>
        <w:r w:rsidRPr="003365F9">
          <w:rPr>
            <w:rStyle w:val="a4"/>
          </w:rPr>
          <w:t>.</w:t>
        </w:r>
        <w:r w:rsidRPr="003365F9">
          <w:rPr>
            <w:rStyle w:val="a4"/>
            <w:lang w:val="en-US"/>
          </w:rPr>
          <w:t>mos</w:t>
        </w:r>
        <w:r w:rsidRPr="003365F9">
          <w:rPr>
            <w:rStyle w:val="a4"/>
          </w:rPr>
          <w:t>.</w:t>
        </w:r>
        <w:r w:rsidRPr="003365F9">
          <w:rPr>
            <w:rStyle w:val="a4"/>
            <w:lang w:val="en-US"/>
          </w:rPr>
          <w:t>ru</w:t>
        </w:r>
        <w:r w:rsidRPr="003365F9">
          <w:rPr>
            <w:rStyle w:val="a4"/>
          </w:rPr>
          <w:t>/</w:t>
        </w:r>
        <w:r w:rsidRPr="003365F9">
          <w:rPr>
            <w:rStyle w:val="a4"/>
            <w:lang w:val="en-US"/>
          </w:rPr>
          <w:t>widget</w:t>
        </w:r>
        <w:r w:rsidRPr="003365F9">
          <w:rPr>
            <w:rStyle w:val="a4"/>
          </w:rPr>
          <w:t>/</w:t>
        </w:r>
        <w:r w:rsidRPr="003365F9">
          <w:rPr>
            <w:rStyle w:val="a4"/>
            <w:lang w:val="en-US"/>
          </w:rPr>
          <w:t>list</w:t>
        </w:r>
        <w:r w:rsidRPr="003365F9">
          <w:rPr>
            <w:rStyle w:val="a4"/>
          </w:rPr>
          <w:t>?</w:t>
        </w:r>
        <w:r w:rsidRPr="003365F9">
          <w:rPr>
            <w:rStyle w:val="a4"/>
            <w:lang w:val="en-US"/>
          </w:rPr>
          <w:t>agent</w:t>
        </w:r>
        <w:r w:rsidRPr="003365F9">
          <w:rPr>
            <w:rStyle w:val="a4"/>
          </w:rPr>
          <w:t>_</w:t>
        </w:r>
        <w:r w:rsidRPr="003365F9">
          <w:rPr>
            <w:rStyle w:val="a4"/>
            <w:lang w:val="en-US"/>
          </w:rPr>
          <w:t>id</w:t>
        </w:r>
        <w:r w:rsidRPr="003365F9">
          <w:rPr>
            <w:rStyle w:val="a4"/>
          </w:rPr>
          <w:t>=</w:t>
        </w:r>
        <w:r w:rsidRPr="003365F9">
          <w:rPr>
            <w:rStyle w:val="a4"/>
            <w:lang w:val="en-US"/>
          </w:rPr>
          <w:t>museum</w:t>
        </w:r>
        <w:r w:rsidRPr="003365F9">
          <w:rPr>
            <w:rStyle w:val="a4"/>
          </w:rPr>
          <w:t>60</w:t>
        </w:r>
      </w:hyperlink>
      <w:r>
        <w:t xml:space="preserve"> </w:t>
      </w:r>
    </w:p>
    <w:p w:rsidR="001B71AA" w:rsidRPr="00A5691D" w:rsidRDefault="00A5691D" w:rsidP="00A5691D">
      <w:r>
        <w:t>Ознакомиться с выставкой можно до 29 августа 2027.</w:t>
      </w:r>
    </w:p>
    <w:sectPr w:rsidR="001B71AA" w:rsidRPr="00A56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4D9"/>
    <w:rsid w:val="000C6302"/>
    <w:rsid w:val="001B71AA"/>
    <w:rsid w:val="005A2E0C"/>
    <w:rsid w:val="008D2FC2"/>
    <w:rsid w:val="00A5691D"/>
    <w:rsid w:val="00FB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188DF"/>
  <w15:chartTrackingRefBased/>
  <w15:docId w15:val="{BE31E420-6491-4FE3-9C73-0AB69613A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B71AA"/>
    <w:rPr>
      <w:b/>
      <w:bCs/>
    </w:rPr>
  </w:style>
  <w:style w:type="character" w:styleId="a4">
    <w:name w:val="Hyperlink"/>
    <w:basedOn w:val="a0"/>
    <w:uiPriority w:val="99"/>
    <w:unhideWhenUsed/>
    <w:rsid w:val="00A5691D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8D2FC2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5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7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4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7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5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ickets.mos.ru/widget/list?agent_id=museum6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motrim.ru/video/6080037?ysclid=muautvfxy3527943966" TargetMode="External"/><Relationship Id="rId5" Type="http://schemas.openxmlformats.org/officeDocument/2006/relationships/hyperlink" Target="http://www.domrz.ru/exhibition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203</Words>
  <Characters>1163</Characters>
  <Application>Microsoft Office Word</Application>
  <DocSecurity>0</DocSecurity>
  <Lines>9</Lines>
  <Paragraphs>2</Paragraphs>
  <ScaleCrop>false</ScaleCrop>
  <Company>diakov.net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dcterms:created xsi:type="dcterms:W3CDTF">2026-09-30T08:22:00Z</dcterms:created>
  <dcterms:modified xsi:type="dcterms:W3CDTF">2026-09-30T08:27:00Z</dcterms:modified>
</cp:coreProperties>
</file>